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CB74E" w14:textId="09EEFAD1" w:rsidR="00A7218D" w:rsidRDefault="00000000">
      <w:pPr>
        <w:spacing w:after="300"/>
        <w:jc w:val="center"/>
      </w:pPr>
      <w:r>
        <w:rPr>
          <w:b/>
          <w:bCs/>
          <w:sz w:val="28"/>
          <w:szCs w:val="28"/>
        </w:rPr>
        <w:t>ПРЕПИС-ИЗВЛЕЧЕНИЕ</w:t>
      </w:r>
      <w:r w:rsidR="00FA04EF">
        <w:rPr>
          <w:b/>
          <w:bCs/>
          <w:sz w:val="28"/>
          <w:szCs w:val="28"/>
        </w:rPr>
        <w:t xml:space="preserve"> КЛАСИРАНЕ</w:t>
      </w:r>
    </w:p>
    <w:p w14:paraId="5A92C4FF" w14:textId="4B9C6272" w:rsidR="00FA04EF" w:rsidRDefault="00FA04EF">
      <w:p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00000">
        <w:rPr>
          <w:sz w:val="24"/>
          <w:szCs w:val="24"/>
        </w:rPr>
        <w:t xml:space="preserve">Съгласно подадените от участниците ценови предложения, критерият за оценка на предложенията е избор на „Икономически най-изгодно предложение" на участниците. </w:t>
      </w:r>
    </w:p>
    <w:p w14:paraId="4228039F" w14:textId="77B7A06F" w:rsidR="00A7218D" w:rsidRDefault="00000000">
      <w:pPr>
        <w:spacing w:after="200"/>
        <w:jc w:val="both"/>
      </w:pPr>
      <w:r>
        <w:rPr>
          <w:sz w:val="24"/>
          <w:szCs w:val="24"/>
        </w:rPr>
        <w:t>По този показател бе извършено класирането на участниците, както следва:</w:t>
      </w:r>
    </w:p>
    <w:p w14:paraId="141FD084" w14:textId="77777777" w:rsidR="00A7218D" w:rsidRDefault="00000000">
      <w:pPr>
        <w:spacing w:after="120"/>
        <w:jc w:val="both"/>
      </w:pPr>
      <w:r>
        <w:rPr>
          <w:sz w:val="24"/>
          <w:szCs w:val="24"/>
        </w:rPr>
        <w:t>1. „А1 БЪЛГАРИЯ" ЕАД, с предложена цена в размер на 9 800 € /девет хиляди и осемстотин евро/ без ДДС.</w:t>
      </w:r>
    </w:p>
    <w:p w14:paraId="238F250E" w14:textId="77777777" w:rsidR="00A7218D" w:rsidRDefault="00000000">
      <w:pPr>
        <w:spacing w:after="120"/>
        <w:jc w:val="both"/>
      </w:pPr>
      <w:r>
        <w:rPr>
          <w:sz w:val="24"/>
          <w:szCs w:val="24"/>
        </w:rPr>
        <w:t>2. „ТЕЛЕЛИНК БИЗНЕС СЪРВИСИС" ЕАД, с предложена цена в размер на 11 350 € /единадесет хиляди триста и петдесет евро/ без ДДС.</w:t>
      </w:r>
    </w:p>
    <w:p w14:paraId="458D6067" w14:textId="77777777" w:rsidR="00A7218D" w:rsidRDefault="00000000">
      <w:pPr>
        <w:spacing w:after="300"/>
        <w:jc w:val="both"/>
      </w:pPr>
      <w:r>
        <w:rPr>
          <w:sz w:val="24"/>
          <w:szCs w:val="24"/>
        </w:rPr>
        <w:t>3. „ПАРАФЛОУ КОМУНИКЕЙШЪНС" ЕООД, с предложена цена в размер на 13 104 € /тринадесет хиляди сто и четири евро/ без ДДС.</w:t>
      </w:r>
    </w:p>
    <w:p w14:paraId="5BB832D9" w14:textId="77777777" w:rsidR="00A7218D" w:rsidRDefault="00000000">
      <w:pPr>
        <w:spacing w:after="400"/>
        <w:jc w:val="both"/>
      </w:pPr>
      <w:r>
        <w:rPr>
          <w:sz w:val="24"/>
          <w:szCs w:val="24"/>
        </w:rPr>
        <w:t>В резултат на извършените проверки на документацията и класирането на участниците, членовете на комисията единодушно взеха решение за избор на изпълнител за извършване на цялостно техническо обследване, анализ и оценка на информационната и телекомуникационна инфраструктура на НСБ ЕАД да бъде избран „А1 БЪЛГАРИЯ" ЕАД, ЕИК 131468980, предлагащо оферта в размер на 9 800 € /девет хиляди и осемстотин евро/ без ДДС.</w:t>
      </w:r>
    </w:p>
    <w:p w14:paraId="05241322" w14:textId="49799A43" w:rsidR="00A7218D" w:rsidRDefault="00A7218D">
      <w:pPr>
        <w:spacing w:after="200" w:line="360" w:lineRule="auto"/>
      </w:pPr>
    </w:p>
    <w:sectPr w:rsidR="00A7218D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D4E75"/>
    <w:multiLevelType w:val="hybridMultilevel"/>
    <w:tmpl w:val="7E66A18A"/>
    <w:lvl w:ilvl="0" w:tplc="963C1D5E">
      <w:start w:val="1"/>
      <w:numFmt w:val="bullet"/>
      <w:lvlText w:val="●"/>
      <w:lvlJc w:val="left"/>
      <w:pPr>
        <w:ind w:left="720" w:hanging="360"/>
      </w:pPr>
    </w:lvl>
    <w:lvl w:ilvl="1" w:tplc="25440962">
      <w:start w:val="1"/>
      <w:numFmt w:val="bullet"/>
      <w:lvlText w:val="○"/>
      <w:lvlJc w:val="left"/>
      <w:pPr>
        <w:ind w:left="1440" w:hanging="360"/>
      </w:pPr>
    </w:lvl>
    <w:lvl w:ilvl="2" w:tplc="5900C6F0">
      <w:start w:val="1"/>
      <w:numFmt w:val="bullet"/>
      <w:lvlText w:val="■"/>
      <w:lvlJc w:val="left"/>
      <w:pPr>
        <w:ind w:left="2160" w:hanging="360"/>
      </w:pPr>
    </w:lvl>
    <w:lvl w:ilvl="3" w:tplc="8FC858EC">
      <w:start w:val="1"/>
      <w:numFmt w:val="bullet"/>
      <w:lvlText w:val="●"/>
      <w:lvlJc w:val="left"/>
      <w:pPr>
        <w:ind w:left="2880" w:hanging="360"/>
      </w:pPr>
    </w:lvl>
    <w:lvl w:ilvl="4" w:tplc="F000B168">
      <w:start w:val="1"/>
      <w:numFmt w:val="bullet"/>
      <w:lvlText w:val="○"/>
      <w:lvlJc w:val="left"/>
      <w:pPr>
        <w:ind w:left="3600" w:hanging="360"/>
      </w:pPr>
    </w:lvl>
    <w:lvl w:ilvl="5" w:tplc="607265CC">
      <w:start w:val="1"/>
      <w:numFmt w:val="bullet"/>
      <w:lvlText w:val="■"/>
      <w:lvlJc w:val="left"/>
      <w:pPr>
        <w:ind w:left="4320" w:hanging="360"/>
      </w:pPr>
    </w:lvl>
    <w:lvl w:ilvl="6" w:tplc="ADBA6BD2">
      <w:start w:val="1"/>
      <w:numFmt w:val="bullet"/>
      <w:lvlText w:val="●"/>
      <w:lvlJc w:val="left"/>
      <w:pPr>
        <w:ind w:left="5040" w:hanging="360"/>
      </w:pPr>
    </w:lvl>
    <w:lvl w:ilvl="7" w:tplc="D2F80688">
      <w:start w:val="1"/>
      <w:numFmt w:val="bullet"/>
      <w:lvlText w:val="●"/>
      <w:lvlJc w:val="left"/>
      <w:pPr>
        <w:ind w:left="5760" w:hanging="360"/>
      </w:pPr>
    </w:lvl>
    <w:lvl w:ilvl="8" w:tplc="0486D462">
      <w:start w:val="1"/>
      <w:numFmt w:val="bullet"/>
      <w:lvlText w:val="●"/>
      <w:lvlJc w:val="left"/>
      <w:pPr>
        <w:ind w:left="6480" w:hanging="360"/>
      </w:pPr>
    </w:lvl>
  </w:abstractNum>
  <w:num w:numId="1" w16cid:durableId="15172358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18D"/>
    <w:rsid w:val="00055BBB"/>
    <w:rsid w:val="00A7218D"/>
    <w:rsid w:val="00FA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E6D5"/>
  <w15:docId w15:val="{50DB12A6-62E8-46FF-8F13-6B37BCAB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 Първанов</dc:creator>
  <cp:lastModifiedBy>USER</cp:lastModifiedBy>
  <cp:revision>2</cp:revision>
  <dcterms:created xsi:type="dcterms:W3CDTF">2026-09-10T06:48:00Z</dcterms:created>
  <dcterms:modified xsi:type="dcterms:W3CDTF">2026-09-10T06:48:00Z</dcterms:modified>
</cp:coreProperties>
</file>